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14" w:rsidRPr="009F7A14" w:rsidRDefault="002A68A0" w:rsidP="009F7A14">
      <w:pPr>
        <w:ind w:firstLine="480"/>
        <w:jc w:val="center"/>
        <w:rPr>
          <w:b/>
          <w:sz w:val="28"/>
        </w:rPr>
      </w:pPr>
      <w:r>
        <w:rPr>
          <w:rFonts w:hint="eastAsia"/>
          <w:b/>
          <w:sz w:val="28"/>
        </w:rPr>
        <w:t>广西</w:t>
      </w:r>
      <w:r>
        <w:rPr>
          <w:b/>
          <w:sz w:val="28"/>
        </w:rPr>
        <w:t>大学</w:t>
      </w:r>
      <w:r>
        <w:rPr>
          <w:rFonts w:hint="eastAsia"/>
          <w:b/>
          <w:sz w:val="28"/>
        </w:rPr>
        <w:t>马</w:t>
      </w:r>
      <w:r>
        <w:rPr>
          <w:b/>
          <w:sz w:val="28"/>
        </w:rPr>
        <w:t>克思主义学院</w:t>
      </w:r>
      <w:r w:rsidR="009F7A14" w:rsidRPr="009F7A14">
        <w:rPr>
          <w:rFonts w:hint="eastAsia"/>
          <w:b/>
          <w:sz w:val="28"/>
        </w:rPr>
        <w:t>本</w:t>
      </w:r>
      <w:r w:rsidR="009F7A14" w:rsidRPr="009F7A14">
        <w:rPr>
          <w:b/>
          <w:sz w:val="28"/>
        </w:rPr>
        <w:t>科生</w:t>
      </w:r>
      <w:r w:rsidR="009F7A14" w:rsidRPr="009F7A14">
        <w:rPr>
          <w:rFonts w:hint="eastAsia"/>
          <w:b/>
          <w:sz w:val="28"/>
        </w:rPr>
        <w:t>与导师</w:t>
      </w:r>
      <w:r w:rsidR="009F7A14" w:rsidRPr="009F7A14">
        <w:rPr>
          <w:b/>
          <w:sz w:val="28"/>
        </w:rPr>
        <w:t>互选协议</w:t>
      </w:r>
    </w:p>
    <w:p w:rsidR="009F7A14" w:rsidRDefault="009F7A14" w:rsidP="00F95580">
      <w:r>
        <w:rPr>
          <w:rFonts w:hint="eastAsia"/>
        </w:rPr>
        <w:t>各</w:t>
      </w:r>
      <w:r>
        <w:t>位同学：</w:t>
      </w:r>
    </w:p>
    <w:p w:rsidR="00F95580" w:rsidRDefault="00F95580">
      <w:pPr>
        <w:ind w:firstLine="480"/>
      </w:pPr>
      <w:r>
        <w:t>我院</w:t>
      </w:r>
      <w:r w:rsidR="002A68A0">
        <w:rPr>
          <w:rFonts w:hint="eastAsia"/>
        </w:rPr>
        <w:t>从</w:t>
      </w:r>
      <w:r w:rsidR="00AA67CF">
        <w:rPr>
          <w:rFonts w:hint="eastAsia"/>
        </w:rPr>
        <w:t>2</w:t>
      </w:r>
      <w:r w:rsidR="00AA67CF">
        <w:t>017-2018</w:t>
      </w:r>
      <w:r w:rsidR="00AA67CF">
        <w:t>学年</w:t>
      </w:r>
      <w:r w:rsidR="002A68A0">
        <w:t>开始</w:t>
      </w:r>
      <w:r>
        <w:rPr>
          <w:rFonts w:hint="eastAsia"/>
        </w:rPr>
        <w:t>在大</w:t>
      </w:r>
      <w:r>
        <w:t>一至</w:t>
      </w:r>
      <w:r>
        <w:rPr>
          <w:rFonts w:hint="eastAsia"/>
        </w:rPr>
        <w:t>大</w:t>
      </w:r>
      <w:r>
        <w:t>三年级的本科生中实施导师制</w:t>
      </w:r>
      <w:r w:rsidR="00334708">
        <w:rPr>
          <w:rFonts w:hint="eastAsia"/>
        </w:rPr>
        <w:t>指导</w:t>
      </w:r>
      <w:r>
        <w:t>。</w:t>
      </w:r>
      <w:r>
        <w:rPr>
          <w:rFonts w:hint="eastAsia"/>
        </w:rPr>
        <w:t>导师制是为了帮助学生全面发展而</w:t>
      </w:r>
      <w:r w:rsidR="00334708">
        <w:rPr>
          <w:rFonts w:hint="eastAsia"/>
        </w:rPr>
        <w:t>实施</w:t>
      </w:r>
      <w:r>
        <w:rPr>
          <w:rFonts w:hint="eastAsia"/>
        </w:rPr>
        <w:t>的学生生活服务与科研</w:t>
      </w:r>
      <w:r w:rsidR="00334708">
        <w:rPr>
          <w:rFonts w:hint="eastAsia"/>
        </w:rPr>
        <w:t>训练支持体系，目的是为了鼓励高水平的</w:t>
      </w:r>
      <w:r w:rsidR="00334708">
        <w:t>专任</w:t>
      </w:r>
      <w:r w:rsidR="00334708">
        <w:rPr>
          <w:rFonts w:hint="eastAsia"/>
        </w:rPr>
        <w:t>教师更多</w:t>
      </w:r>
      <w:r>
        <w:rPr>
          <w:rFonts w:hint="eastAsia"/>
        </w:rPr>
        <w:t>参与本科生</w:t>
      </w:r>
      <w:r w:rsidR="00334708">
        <w:rPr>
          <w:rFonts w:hint="eastAsia"/>
        </w:rPr>
        <w:t>的</w:t>
      </w:r>
      <w:r>
        <w:rPr>
          <w:rFonts w:hint="eastAsia"/>
        </w:rPr>
        <w:t>指导工作，发挥教师在学生培养中的主导作用，建立新型师生关系，全面提升本院的</w:t>
      </w:r>
      <w:r w:rsidR="00334708">
        <w:rPr>
          <w:rFonts w:hint="eastAsia"/>
        </w:rPr>
        <w:t>本科</w:t>
      </w:r>
      <w:r>
        <w:rPr>
          <w:rFonts w:hint="eastAsia"/>
        </w:rPr>
        <w:t>生培养质量。</w:t>
      </w:r>
    </w:p>
    <w:p w:rsidR="00F95580" w:rsidRDefault="00F95580">
      <w:pPr>
        <w:ind w:firstLine="480"/>
      </w:pPr>
      <w:r>
        <w:rPr>
          <w:rFonts w:hint="eastAsia"/>
        </w:rPr>
        <w:t>本科生导师制</w:t>
      </w:r>
      <w:r w:rsidR="00334708">
        <w:rPr>
          <w:rFonts w:hint="eastAsia"/>
        </w:rPr>
        <w:t>在大</w:t>
      </w:r>
      <w:r>
        <w:rPr>
          <w:rFonts w:hint="eastAsia"/>
        </w:rPr>
        <w:t>一至</w:t>
      </w:r>
      <w:r w:rsidR="00334708">
        <w:rPr>
          <w:rFonts w:hint="eastAsia"/>
        </w:rPr>
        <w:t>大</w:t>
      </w:r>
      <w:r>
        <w:rPr>
          <w:rFonts w:hint="eastAsia"/>
        </w:rPr>
        <w:t>三年级学生中实施。</w:t>
      </w:r>
      <w:r w:rsidR="00334708">
        <w:rPr>
          <w:rFonts w:hint="eastAsia"/>
        </w:rPr>
        <w:t>本科</w:t>
      </w:r>
      <w:r w:rsidR="00334708">
        <w:t>生</w:t>
      </w:r>
      <w:r w:rsidR="00334708">
        <w:rPr>
          <w:rFonts w:hint="eastAsia"/>
        </w:rPr>
        <w:t>导师主要从学业与</w:t>
      </w:r>
      <w:r w:rsidR="00334708">
        <w:t>人生</w:t>
      </w:r>
      <w:r w:rsidR="00334708">
        <w:rPr>
          <w:rFonts w:hint="eastAsia"/>
        </w:rPr>
        <w:t>规划、</w:t>
      </w:r>
      <w:r w:rsidR="00334708">
        <w:t>科研训练</w:t>
      </w:r>
      <w:r>
        <w:rPr>
          <w:rFonts w:hint="eastAsia"/>
        </w:rPr>
        <w:t>等方面给予学生指导性意见和</w:t>
      </w:r>
      <w:r w:rsidR="00334708">
        <w:rPr>
          <w:rFonts w:hint="eastAsia"/>
        </w:rPr>
        <w:t>帮助</w:t>
      </w:r>
      <w:r>
        <w:rPr>
          <w:rFonts w:hint="eastAsia"/>
        </w:rPr>
        <w:t>，</w:t>
      </w:r>
      <w:r w:rsidR="00334708">
        <w:rPr>
          <w:rFonts w:hint="eastAsia"/>
        </w:rPr>
        <w:t>以</w:t>
      </w:r>
      <w:r>
        <w:rPr>
          <w:rFonts w:hint="eastAsia"/>
        </w:rPr>
        <w:t>促进学生综合素质的提高。原则</w:t>
      </w:r>
      <w:r>
        <w:t>上，大四年级的毕业论文指导优先考虑</w:t>
      </w:r>
      <w:r>
        <w:rPr>
          <w:rFonts w:hint="eastAsia"/>
        </w:rPr>
        <w:t>此</w:t>
      </w:r>
      <w:r>
        <w:t>前</w:t>
      </w:r>
      <w:r>
        <w:rPr>
          <w:rFonts w:hint="eastAsia"/>
        </w:rPr>
        <w:t>已经</w:t>
      </w:r>
      <w:r>
        <w:t>建立的</w:t>
      </w:r>
      <w:r>
        <w:rPr>
          <w:rFonts w:hint="eastAsia"/>
        </w:rPr>
        <w:t>导师</w:t>
      </w:r>
      <w:r w:rsidR="00334708">
        <w:rPr>
          <w:rFonts w:hint="eastAsia"/>
        </w:rPr>
        <w:t>制</w:t>
      </w:r>
      <w:r w:rsidR="00334708">
        <w:t>指导</w:t>
      </w:r>
      <w:r>
        <w:t>关系。</w:t>
      </w:r>
    </w:p>
    <w:p w:rsidR="00F95580" w:rsidRDefault="00F95580">
      <w:pPr>
        <w:ind w:firstLine="480"/>
      </w:pPr>
      <w:r>
        <w:rPr>
          <w:rFonts w:hint="eastAsia"/>
        </w:rPr>
        <w:t>学院成立</w:t>
      </w:r>
      <w:r w:rsidR="00334708">
        <w:rPr>
          <w:rFonts w:hint="eastAsia"/>
        </w:rPr>
        <w:t>本科生</w:t>
      </w:r>
      <w:r>
        <w:rPr>
          <w:rFonts w:hint="eastAsia"/>
        </w:rPr>
        <w:t>导师</w:t>
      </w:r>
      <w:r>
        <w:t>制</w:t>
      </w:r>
      <w:r>
        <w:rPr>
          <w:rFonts w:hint="eastAsia"/>
        </w:rPr>
        <w:t>领导小组，由学院书</w:t>
      </w:r>
      <w:r>
        <w:t>记</w:t>
      </w:r>
      <w:r w:rsidR="00334708">
        <w:rPr>
          <w:rFonts w:hint="eastAsia"/>
        </w:rPr>
        <w:t>、</w:t>
      </w:r>
      <w:r w:rsidR="00334708">
        <w:t>院长</w:t>
      </w:r>
      <w:r>
        <w:rPr>
          <w:rFonts w:hint="eastAsia"/>
        </w:rPr>
        <w:t>担任</w:t>
      </w:r>
      <w:r>
        <w:t>组长、分管学生工作的副书记为副组长、</w:t>
      </w:r>
      <w:r>
        <w:rPr>
          <w:rFonts w:hint="eastAsia"/>
        </w:rPr>
        <w:t>分管教学工作的副院</w:t>
      </w:r>
      <w:r>
        <w:t>长</w:t>
      </w:r>
      <w:r>
        <w:rPr>
          <w:rFonts w:hint="eastAsia"/>
        </w:rPr>
        <w:t>、各系主任、团委</w:t>
      </w:r>
      <w:r>
        <w:t>书记</w:t>
      </w:r>
      <w:r>
        <w:rPr>
          <w:rFonts w:hint="eastAsia"/>
        </w:rPr>
        <w:t>为成员，负责本院导师的遴选、聘任、日常管理和组织协调工作，并根据本院的实际情况，制定相应的管理规定和实施细则，抓好本科生导师制的工作落实。</w:t>
      </w:r>
    </w:p>
    <w:p w:rsidR="00F95580" w:rsidRDefault="00F95580">
      <w:pPr>
        <w:ind w:firstLine="480"/>
      </w:pPr>
      <w:r>
        <w:rPr>
          <w:rFonts w:hint="eastAsia"/>
        </w:rPr>
        <w:t>请各</w:t>
      </w:r>
      <w:r>
        <w:t>位同</w:t>
      </w:r>
      <w:r>
        <w:rPr>
          <w:rFonts w:hint="eastAsia"/>
        </w:rPr>
        <w:t>学</w:t>
      </w:r>
      <w:r>
        <w:t>查看</w:t>
      </w:r>
      <w:r w:rsidR="00334708">
        <w:rPr>
          <w:rFonts w:hint="eastAsia"/>
        </w:rPr>
        <w:t>我校</w:t>
      </w:r>
      <w:r>
        <w:t>教师信息</w:t>
      </w:r>
      <w:r>
        <w:rPr>
          <w:rFonts w:hint="eastAsia"/>
        </w:rPr>
        <w:t>网（</w:t>
      </w:r>
      <w:hyperlink r:id="rId6" w:history="1">
        <w:r w:rsidRPr="007A55E7">
          <w:rPr>
            <w:rStyle w:val="a3"/>
          </w:rPr>
          <w:t>http://prof.gxu.edu.cn/</w:t>
        </w:r>
      </w:hyperlink>
      <w:r>
        <w:rPr>
          <w:rFonts w:hint="eastAsia"/>
        </w:rPr>
        <w:t>，在</w:t>
      </w:r>
      <w:r>
        <w:t>单位名称上选择马克思主义学院</w:t>
      </w:r>
      <w:r>
        <w:rPr>
          <w:rFonts w:hint="eastAsia"/>
        </w:rPr>
        <w:t>）</w:t>
      </w:r>
      <w:r>
        <w:t>，</w:t>
      </w:r>
      <w:r>
        <w:rPr>
          <w:rFonts w:hint="eastAsia"/>
        </w:rPr>
        <w:t>了</w:t>
      </w:r>
      <w:r>
        <w:t>解我院</w:t>
      </w:r>
      <w:r w:rsidR="00334708">
        <w:rPr>
          <w:rFonts w:hint="eastAsia"/>
        </w:rPr>
        <w:t>专任</w:t>
      </w:r>
      <w:r>
        <w:t>教师</w:t>
      </w:r>
      <w:r w:rsidR="00334708">
        <w:rPr>
          <w:rFonts w:hint="eastAsia"/>
        </w:rPr>
        <w:t>的</w:t>
      </w:r>
      <w:r w:rsidR="00334708">
        <w:t>基本情况，</w:t>
      </w:r>
      <w:r>
        <w:t>主动与</w:t>
      </w:r>
      <w:r w:rsidR="00334708">
        <w:rPr>
          <w:rFonts w:hint="eastAsia"/>
        </w:rPr>
        <w:t>拟选择</w:t>
      </w:r>
      <w:r w:rsidR="00334708">
        <w:t>的</w:t>
      </w:r>
      <w:r w:rsidR="00334708">
        <w:rPr>
          <w:rFonts w:hint="eastAsia"/>
        </w:rPr>
        <w:t>专任</w:t>
      </w:r>
      <w:r w:rsidR="00334708">
        <w:t>教师</w:t>
      </w:r>
      <w:r w:rsidR="002A68A0">
        <w:t>联系</w:t>
      </w:r>
      <w:r w:rsidR="00334708">
        <w:rPr>
          <w:rFonts w:hint="eastAsia"/>
        </w:rPr>
        <w:t>，在</w:t>
      </w:r>
      <w:r w:rsidR="00334708">
        <w:t>征得其同意的情况下</w:t>
      </w:r>
      <w:r w:rsidR="00334708">
        <w:rPr>
          <w:rFonts w:hint="eastAsia"/>
        </w:rPr>
        <w:t>签署本</w:t>
      </w:r>
      <w:r w:rsidR="00334708">
        <w:t>协议</w:t>
      </w:r>
      <w:r w:rsidR="00334708">
        <w:rPr>
          <w:rFonts w:hint="eastAsia"/>
        </w:rPr>
        <w:t>。</w:t>
      </w:r>
      <w:r w:rsidR="002A68A0">
        <w:t>并</w:t>
      </w:r>
      <w:r w:rsidR="00EF168C">
        <w:rPr>
          <w:rFonts w:hint="eastAsia"/>
        </w:rPr>
        <w:t>在</w:t>
      </w:r>
      <w:r w:rsidR="00867962">
        <w:rPr>
          <w:rFonts w:hint="eastAsia"/>
        </w:rPr>
        <w:t>接受</w:t>
      </w:r>
      <w:r w:rsidR="00334708">
        <w:t>指导</w:t>
      </w:r>
      <w:r w:rsidR="00867962">
        <w:rPr>
          <w:rFonts w:hint="eastAsia"/>
        </w:rPr>
        <w:t>的</w:t>
      </w:r>
      <w:r w:rsidR="00867962">
        <w:t>过程</w:t>
      </w:r>
      <w:r w:rsidR="00334708">
        <w:t>中</w:t>
      </w:r>
      <w:r w:rsidR="002A68A0">
        <w:t>遵循如下要求：</w:t>
      </w:r>
    </w:p>
    <w:p w:rsidR="00F95580" w:rsidRDefault="00F95580" w:rsidP="00F95580">
      <w:pPr>
        <w:spacing w:beforeLines="25" w:before="78"/>
        <w:ind w:firstLineChars="200" w:firstLine="480"/>
      </w:pPr>
      <w:r>
        <w:rPr>
          <w:rFonts w:hint="eastAsia"/>
        </w:rPr>
        <w:t>1</w:t>
      </w:r>
      <w:r>
        <w:rPr>
          <w:rFonts w:hint="eastAsia"/>
        </w:rPr>
        <w:t>．尊重导师，主动与导师联系、遇到相</w:t>
      </w:r>
      <w:r>
        <w:t>关问题时</w:t>
      </w:r>
      <w:r>
        <w:rPr>
          <w:rFonts w:hint="eastAsia"/>
        </w:rPr>
        <w:t>征询导师的指导和帮助。原则</w:t>
      </w:r>
      <w:r>
        <w:t>上</w:t>
      </w:r>
      <w:r w:rsidR="00334708">
        <w:rPr>
          <w:rFonts w:hint="eastAsia"/>
        </w:rPr>
        <w:t>，</w:t>
      </w:r>
      <w:r>
        <w:t>每个月与导师面谈或电话交流</w:t>
      </w:r>
      <w:r>
        <w:rPr>
          <w:rFonts w:hint="eastAsia"/>
        </w:rPr>
        <w:t>不</w:t>
      </w:r>
      <w:r>
        <w:t>少于</w:t>
      </w:r>
      <w:r>
        <w:rPr>
          <w:rFonts w:hint="eastAsia"/>
        </w:rPr>
        <w:t>2</w:t>
      </w:r>
      <w:r>
        <w:rPr>
          <w:rFonts w:hint="eastAsia"/>
        </w:rPr>
        <w:t>次。</w:t>
      </w:r>
    </w:p>
    <w:p w:rsidR="00F95580" w:rsidRDefault="00F95580" w:rsidP="00F95580">
      <w:pPr>
        <w:spacing w:beforeLines="25" w:before="78"/>
        <w:ind w:firstLineChars="200" w:firstLine="480"/>
      </w:pPr>
      <w:r>
        <w:rPr>
          <w:rFonts w:hint="eastAsia"/>
        </w:rPr>
        <w:t>2</w:t>
      </w:r>
      <w:r>
        <w:rPr>
          <w:rFonts w:hint="eastAsia"/>
        </w:rPr>
        <w:t>．每学期开学</w:t>
      </w:r>
      <w:r w:rsidR="002B2613">
        <w:rPr>
          <w:rFonts w:hint="eastAsia"/>
        </w:rPr>
        <w:t>之</w:t>
      </w:r>
      <w:r w:rsidR="00334708">
        <w:rPr>
          <w:rFonts w:hint="eastAsia"/>
        </w:rPr>
        <w:t>后</w:t>
      </w:r>
      <w:r>
        <w:rPr>
          <w:rFonts w:hint="eastAsia"/>
        </w:rPr>
        <w:t>两周、</w:t>
      </w:r>
      <w:r>
        <w:t>考试周</w:t>
      </w:r>
      <w:r w:rsidR="00334708">
        <w:rPr>
          <w:rFonts w:hint="eastAsia"/>
        </w:rPr>
        <w:t>之</w:t>
      </w:r>
      <w:r>
        <w:t>前两周主动</w:t>
      </w:r>
      <w:r>
        <w:rPr>
          <w:rFonts w:hint="eastAsia"/>
        </w:rPr>
        <w:t>与导师</w:t>
      </w:r>
      <w:r w:rsidR="002B2613">
        <w:rPr>
          <w:rFonts w:hint="eastAsia"/>
        </w:rPr>
        <w:t>联系</w:t>
      </w:r>
      <w:r w:rsidR="002B2613">
        <w:t>并</w:t>
      </w:r>
      <w:r>
        <w:rPr>
          <w:rFonts w:hint="eastAsia"/>
        </w:rPr>
        <w:t>见面，根据导师的</w:t>
      </w:r>
      <w:r w:rsidR="002B2613">
        <w:rPr>
          <w:rFonts w:hint="eastAsia"/>
        </w:rPr>
        <w:t>指导</w:t>
      </w:r>
      <w:r>
        <w:rPr>
          <w:rFonts w:hint="eastAsia"/>
        </w:rPr>
        <w:t>意见与本人的实际情况制定出本学期的</w:t>
      </w:r>
      <w:r w:rsidR="002A68A0">
        <w:rPr>
          <w:rFonts w:hint="eastAsia"/>
        </w:rPr>
        <w:t>综合素质发展、</w:t>
      </w:r>
      <w:r>
        <w:rPr>
          <w:rFonts w:hint="eastAsia"/>
        </w:rPr>
        <w:t>学习</w:t>
      </w:r>
      <w:r w:rsidR="002A68A0">
        <w:rPr>
          <w:rFonts w:hint="eastAsia"/>
        </w:rPr>
        <w:t>和</w:t>
      </w:r>
      <w:r>
        <w:t>复习</w:t>
      </w:r>
      <w:r w:rsidR="002A68A0">
        <w:rPr>
          <w:rFonts w:hint="eastAsia"/>
        </w:rPr>
        <w:t>计划</w:t>
      </w:r>
      <w:r>
        <w:rPr>
          <w:rFonts w:hint="eastAsia"/>
        </w:rPr>
        <w:t>。</w:t>
      </w:r>
    </w:p>
    <w:p w:rsidR="00F95580" w:rsidRDefault="00F95580" w:rsidP="00F95580">
      <w:pPr>
        <w:spacing w:beforeLines="25" w:before="78"/>
        <w:ind w:firstLineChars="200" w:firstLine="480"/>
      </w:pPr>
      <w:r>
        <w:rPr>
          <w:rFonts w:hint="eastAsia"/>
        </w:rPr>
        <w:t>3</w:t>
      </w:r>
      <w:r>
        <w:rPr>
          <w:rFonts w:hint="eastAsia"/>
        </w:rPr>
        <w:t>．以主动、认真的态度，参与导师</w:t>
      </w:r>
      <w:r w:rsidR="002B2613">
        <w:rPr>
          <w:rFonts w:hint="eastAsia"/>
        </w:rPr>
        <w:t>安排</w:t>
      </w:r>
      <w:r>
        <w:rPr>
          <w:rFonts w:hint="eastAsia"/>
        </w:rPr>
        <w:t>的各项活动，积极主动参加导师所组织或建议的学术活动。在科研训练中要认真、踏实、多思、多问，努力培养和提高自身的科研能力与创新</w:t>
      </w:r>
      <w:r w:rsidR="002B2613">
        <w:rPr>
          <w:rFonts w:hint="eastAsia"/>
        </w:rPr>
        <w:t>意识</w:t>
      </w:r>
      <w:r>
        <w:rPr>
          <w:rFonts w:hint="eastAsia"/>
        </w:rPr>
        <w:t>。</w:t>
      </w:r>
    </w:p>
    <w:p w:rsidR="00F95580" w:rsidRDefault="00F95580" w:rsidP="00F95580">
      <w:pPr>
        <w:spacing w:beforeLines="25" w:before="78"/>
        <w:ind w:firstLineChars="200" w:firstLine="480"/>
      </w:pPr>
      <w:r>
        <w:rPr>
          <w:rFonts w:hint="eastAsia"/>
        </w:rPr>
        <w:t>4</w:t>
      </w:r>
      <w:r>
        <w:rPr>
          <w:rFonts w:hint="eastAsia"/>
        </w:rPr>
        <w:t>．每学年</w:t>
      </w:r>
      <w:r w:rsidR="002A68A0">
        <w:rPr>
          <w:rFonts w:hint="eastAsia"/>
        </w:rPr>
        <w:t>应</w:t>
      </w:r>
      <w:r>
        <w:rPr>
          <w:rFonts w:hint="eastAsia"/>
        </w:rPr>
        <w:t>客观、公正地对导师的指导情况进行评</w:t>
      </w:r>
      <w:r w:rsidR="002B2613">
        <w:rPr>
          <w:rFonts w:hint="eastAsia"/>
        </w:rPr>
        <w:t>价</w:t>
      </w:r>
      <w:r>
        <w:rPr>
          <w:rFonts w:hint="eastAsia"/>
        </w:rPr>
        <w:t>。</w:t>
      </w:r>
    </w:p>
    <w:p w:rsidR="00F95580" w:rsidRPr="00AA67CF" w:rsidRDefault="00AA67CF">
      <w:pPr>
        <w:ind w:firstLine="480"/>
        <w:rPr>
          <w:u w:val="single"/>
        </w:rPr>
      </w:pPr>
      <w:r>
        <w:t>学生学号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</w:t>
      </w:r>
      <w:bookmarkStart w:id="0" w:name="_GoBack"/>
      <w:bookmarkEnd w:id="0"/>
    </w:p>
    <w:p w:rsidR="002A68A0" w:rsidRPr="002A68A0" w:rsidRDefault="002A68A0" w:rsidP="002A68A0">
      <w:pPr>
        <w:ind w:firstLine="480"/>
      </w:pPr>
      <w:r>
        <w:rPr>
          <w:rFonts w:hint="eastAsia"/>
        </w:rPr>
        <w:t>学</w:t>
      </w:r>
      <w:r>
        <w:t>生签</w:t>
      </w:r>
      <w:r>
        <w:rPr>
          <w:rFonts w:hint="eastAsia"/>
        </w:rPr>
        <w:t>字</w:t>
      </w:r>
      <w:r>
        <w:rPr>
          <w:rFonts w:hint="eastAsia"/>
        </w:rPr>
        <w:t xml:space="preserve">________________           </w:t>
      </w:r>
      <w:r>
        <w:rPr>
          <w:rFonts w:hint="eastAsia"/>
        </w:rPr>
        <w:t>导</w:t>
      </w:r>
      <w:r>
        <w:t>师签字</w:t>
      </w:r>
      <w:r>
        <w:rPr>
          <w:rFonts w:hint="eastAsia"/>
        </w:rPr>
        <w:t>________________</w:t>
      </w:r>
    </w:p>
    <w:p w:rsidR="009F7A14" w:rsidRDefault="002A68A0">
      <w:pPr>
        <w:ind w:firstLine="480"/>
      </w:pPr>
      <w:r>
        <w:rPr>
          <w:rFonts w:hint="eastAsia"/>
        </w:rPr>
        <w:t>20</w:t>
      </w:r>
      <w:r w:rsidR="00AA67CF">
        <w:t xml:space="preserve">  </w:t>
      </w:r>
      <w:r>
        <w:rPr>
          <w:rFonts w:hint="eastAsia"/>
        </w:rPr>
        <w:t>年</w:t>
      </w:r>
      <w:r>
        <w:rPr>
          <w:rFonts w:hint="eastAsia"/>
        </w:rPr>
        <w:t>_____</w:t>
      </w:r>
      <w:r>
        <w:rPr>
          <w:rFonts w:hint="eastAsia"/>
        </w:rPr>
        <w:t>月</w:t>
      </w:r>
      <w:r>
        <w:rPr>
          <w:rFonts w:hint="eastAsia"/>
        </w:rPr>
        <w:t>_____</w:t>
      </w:r>
      <w:r>
        <w:rPr>
          <w:rFonts w:hint="eastAsia"/>
        </w:rPr>
        <w:t>日</w:t>
      </w:r>
      <w:r>
        <w:rPr>
          <w:rFonts w:hint="eastAsia"/>
        </w:rPr>
        <w:t xml:space="preserve">               20</w:t>
      </w:r>
      <w:r w:rsidR="00AA67CF">
        <w:t xml:space="preserve">  </w:t>
      </w:r>
      <w:r>
        <w:rPr>
          <w:rFonts w:hint="eastAsia"/>
        </w:rPr>
        <w:t>年</w:t>
      </w:r>
      <w:r>
        <w:rPr>
          <w:rFonts w:hint="eastAsia"/>
        </w:rPr>
        <w:t>_____</w:t>
      </w:r>
      <w:r>
        <w:rPr>
          <w:rFonts w:hint="eastAsia"/>
        </w:rPr>
        <w:t>月</w:t>
      </w:r>
      <w:r>
        <w:rPr>
          <w:rFonts w:hint="eastAsia"/>
        </w:rPr>
        <w:t>_____</w:t>
      </w:r>
      <w:r>
        <w:rPr>
          <w:rFonts w:hint="eastAsia"/>
        </w:rPr>
        <w:t>日</w:t>
      </w:r>
    </w:p>
    <w:p w:rsidR="002A68A0" w:rsidRDefault="002A68A0">
      <w:pPr>
        <w:ind w:firstLine="480"/>
      </w:pPr>
      <w:r w:rsidRPr="002A68A0">
        <w:rPr>
          <w:rFonts w:hint="eastAsia"/>
          <w:b/>
        </w:rPr>
        <w:t>备注</w:t>
      </w:r>
      <w:r>
        <w:t>：双方都签字即表明建立了导师制指导关系，请导师注意指导名额。</w:t>
      </w:r>
    </w:p>
    <w:p w:rsidR="002A68A0" w:rsidRDefault="002A68A0">
      <w:pPr>
        <w:ind w:firstLine="480"/>
      </w:pPr>
    </w:p>
    <w:sectPr w:rsidR="002A6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F1" w:rsidRDefault="00A348F1" w:rsidP="00334708">
      <w:pPr>
        <w:spacing w:line="240" w:lineRule="auto"/>
      </w:pPr>
      <w:r>
        <w:separator/>
      </w:r>
    </w:p>
  </w:endnote>
  <w:endnote w:type="continuationSeparator" w:id="0">
    <w:p w:rsidR="00A348F1" w:rsidRDefault="00A348F1" w:rsidP="00334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F1" w:rsidRDefault="00A348F1" w:rsidP="00334708">
      <w:pPr>
        <w:spacing w:line="240" w:lineRule="auto"/>
      </w:pPr>
      <w:r>
        <w:separator/>
      </w:r>
    </w:p>
  </w:footnote>
  <w:footnote w:type="continuationSeparator" w:id="0">
    <w:p w:rsidR="00A348F1" w:rsidRDefault="00A348F1" w:rsidP="003347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C9"/>
    <w:rsid w:val="00101C40"/>
    <w:rsid w:val="00110839"/>
    <w:rsid w:val="002A68A0"/>
    <w:rsid w:val="002B2613"/>
    <w:rsid w:val="00334708"/>
    <w:rsid w:val="003A39C9"/>
    <w:rsid w:val="004A6FD7"/>
    <w:rsid w:val="005F4E7D"/>
    <w:rsid w:val="00620051"/>
    <w:rsid w:val="00867962"/>
    <w:rsid w:val="00924EBA"/>
    <w:rsid w:val="009F7A14"/>
    <w:rsid w:val="00A348F1"/>
    <w:rsid w:val="00AA67CF"/>
    <w:rsid w:val="00C23025"/>
    <w:rsid w:val="00CD2706"/>
    <w:rsid w:val="00EF168C"/>
    <w:rsid w:val="00F9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9D9EE-9BE0-479C-BE1A-1B195031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58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34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47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470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470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F168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16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0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8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f.gx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wang</dc:creator>
  <cp:keywords/>
  <dc:description/>
  <cp:lastModifiedBy>dell</cp:lastModifiedBy>
  <cp:revision>4</cp:revision>
  <cp:lastPrinted>2017-10-25T02:41:00Z</cp:lastPrinted>
  <dcterms:created xsi:type="dcterms:W3CDTF">2019-01-16T02:09:00Z</dcterms:created>
  <dcterms:modified xsi:type="dcterms:W3CDTF">2019-01-16T02:10:00Z</dcterms:modified>
</cp:coreProperties>
</file>